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B2A71" w14:textId="77777777" w:rsidR="00CB4A81" w:rsidRDefault="00CB4A81" w:rsidP="00CB4A81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SPRENDIMO PROJEKTO</w:t>
      </w:r>
    </w:p>
    <w:p w14:paraId="040B2A72" w14:textId="77777777" w:rsidR="00CB4A81" w:rsidRPr="00931C90" w:rsidRDefault="00CB4A81" w:rsidP="00CB4A81">
      <w:pPr>
        <w:jc w:val="center"/>
        <w:rPr>
          <w:b/>
          <w:color w:val="000000" w:themeColor="text1"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 xml:space="preserve">DĖL </w:t>
      </w:r>
      <w:r w:rsidR="00564E4C" w:rsidRPr="00931C90">
        <w:rPr>
          <w:b/>
          <w:color w:val="000000" w:themeColor="text1"/>
          <w:sz w:val="24"/>
          <w:szCs w:val="24"/>
          <w:lang w:val="lt-LT"/>
        </w:rPr>
        <w:t xml:space="preserve">OBELIŲ SOCIALINIŲ PASLAUGŲ NAMŲ </w:t>
      </w:r>
      <w:r w:rsidR="006A589E">
        <w:rPr>
          <w:b/>
          <w:color w:val="000000" w:themeColor="text1"/>
          <w:sz w:val="24"/>
          <w:szCs w:val="24"/>
          <w:lang w:val="lt-LT"/>
        </w:rPr>
        <w:t>STRUKTŪROS</w:t>
      </w:r>
      <w:r w:rsidR="0094735D">
        <w:rPr>
          <w:b/>
          <w:color w:val="000000" w:themeColor="text1"/>
          <w:sz w:val="24"/>
          <w:szCs w:val="24"/>
          <w:lang w:val="lt-LT"/>
        </w:rPr>
        <w:t xml:space="preserve"> PATVIRTINIMO</w:t>
      </w:r>
    </w:p>
    <w:p w14:paraId="040B2A73" w14:textId="77777777" w:rsidR="00CB4A81" w:rsidRPr="00931C90" w:rsidRDefault="00CB4A81" w:rsidP="00CB4A81">
      <w:pPr>
        <w:jc w:val="center"/>
        <w:rPr>
          <w:b/>
          <w:color w:val="000000" w:themeColor="text1"/>
          <w:sz w:val="24"/>
          <w:szCs w:val="24"/>
          <w:lang w:val="lt-LT"/>
        </w:rPr>
      </w:pPr>
      <w:r w:rsidRPr="00931C90">
        <w:rPr>
          <w:b/>
          <w:color w:val="000000" w:themeColor="text1"/>
          <w:sz w:val="24"/>
          <w:szCs w:val="24"/>
          <w:lang w:val="lt-LT"/>
        </w:rPr>
        <w:t>AIŠKINAMASIS RAŠTAS</w:t>
      </w:r>
    </w:p>
    <w:p w14:paraId="040B2A74" w14:textId="77777777" w:rsidR="00CB4A81" w:rsidRPr="00931C90" w:rsidRDefault="00CB4A81" w:rsidP="00A839CD">
      <w:pPr>
        <w:rPr>
          <w:color w:val="000000" w:themeColor="text1"/>
          <w:sz w:val="24"/>
          <w:szCs w:val="24"/>
          <w:lang w:val="lt-LT"/>
        </w:rPr>
      </w:pPr>
    </w:p>
    <w:p w14:paraId="040B2A75" w14:textId="77777777" w:rsidR="00CB4A81" w:rsidRPr="00931C90" w:rsidRDefault="0094735D" w:rsidP="00CB4A81">
      <w:pPr>
        <w:jc w:val="center"/>
        <w:rPr>
          <w:color w:val="000000" w:themeColor="text1"/>
          <w:sz w:val="24"/>
          <w:szCs w:val="24"/>
          <w:lang w:val="lt-LT"/>
        </w:rPr>
      </w:pPr>
      <w:r>
        <w:rPr>
          <w:color w:val="000000" w:themeColor="text1"/>
          <w:sz w:val="24"/>
          <w:szCs w:val="24"/>
          <w:lang w:val="lt-LT"/>
        </w:rPr>
        <w:t>2023-09</w:t>
      </w:r>
      <w:r w:rsidR="006D5B88" w:rsidRPr="00931C90">
        <w:rPr>
          <w:color w:val="000000" w:themeColor="text1"/>
          <w:sz w:val="24"/>
          <w:szCs w:val="24"/>
          <w:lang w:val="lt-LT"/>
        </w:rPr>
        <w:t>-</w:t>
      </w:r>
      <w:r w:rsidR="006A589E">
        <w:rPr>
          <w:color w:val="000000" w:themeColor="text1"/>
          <w:sz w:val="24"/>
          <w:szCs w:val="24"/>
          <w:lang w:val="lt-LT"/>
        </w:rPr>
        <w:t>28</w:t>
      </w:r>
    </w:p>
    <w:p w14:paraId="040B2A76" w14:textId="77777777" w:rsidR="00CB4A81" w:rsidRPr="00931C90" w:rsidRDefault="00CB4A81" w:rsidP="00CB4A81">
      <w:pPr>
        <w:jc w:val="center"/>
        <w:rPr>
          <w:i/>
          <w:color w:val="000000" w:themeColor="text1"/>
          <w:sz w:val="24"/>
          <w:szCs w:val="24"/>
          <w:lang w:val="lt-LT"/>
        </w:rPr>
      </w:pPr>
    </w:p>
    <w:p w14:paraId="040B2A77" w14:textId="77777777" w:rsidR="00CB4A81" w:rsidRPr="00931C90" w:rsidRDefault="00CB4A81" w:rsidP="00CB4A81">
      <w:pPr>
        <w:rPr>
          <w:color w:val="000000" w:themeColor="text1"/>
          <w:sz w:val="24"/>
          <w:szCs w:val="24"/>
          <w:lang w:val="lt-LT"/>
        </w:rPr>
      </w:pPr>
    </w:p>
    <w:p w14:paraId="040B2A78" w14:textId="77777777" w:rsidR="00CB4A81" w:rsidRPr="00931C90" w:rsidRDefault="00CB4A81" w:rsidP="00CB4A81">
      <w:pPr>
        <w:rPr>
          <w:color w:val="000000" w:themeColor="text1"/>
          <w:sz w:val="24"/>
          <w:szCs w:val="24"/>
          <w:lang w:val="lt-LT"/>
        </w:rPr>
      </w:pPr>
      <w:r w:rsidRPr="00931C90">
        <w:rPr>
          <w:color w:val="000000" w:themeColor="text1"/>
          <w:sz w:val="24"/>
          <w:szCs w:val="24"/>
          <w:lang w:val="lt-LT"/>
        </w:rPr>
        <w:t xml:space="preserve">Projekto rengėjas – </w:t>
      </w:r>
      <w:proofErr w:type="spellStart"/>
      <w:r w:rsidR="00AE2981" w:rsidRPr="00931C90">
        <w:rPr>
          <w:color w:val="000000" w:themeColor="text1"/>
          <w:sz w:val="24"/>
          <w:szCs w:val="24"/>
          <w:lang w:val="lt-LT"/>
        </w:rPr>
        <w:t>Elona</w:t>
      </w:r>
      <w:proofErr w:type="spellEnd"/>
      <w:r w:rsidR="00AE2981" w:rsidRPr="00931C90">
        <w:rPr>
          <w:color w:val="000000" w:themeColor="text1"/>
          <w:sz w:val="24"/>
          <w:szCs w:val="24"/>
          <w:lang w:val="lt-LT"/>
        </w:rPr>
        <w:t xml:space="preserve"> Adomavičienė, </w:t>
      </w:r>
      <w:r w:rsidR="006D5B88" w:rsidRPr="00931C90">
        <w:rPr>
          <w:color w:val="000000" w:themeColor="text1"/>
          <w:sz w:val="24"/>
          <w:szCs w:val="24"/>
          <w:lang w:val="lt-LT"/>
        </w:rPr>
        <w:t>Obelių socialinių paslaugų namų direktorė</w:t>
      </w:r>
      <w:r w:rsidR="00AE2981" w:rsidRPr="00931C90">
        <w:rPr>
          <w:color w:val="000000" w:themeColor="text1"/>
          <w:sz w:val="24"/>
          <w:szCs w:val="24"/>
          <w:lang w:val="lt-LT"/>
        </w:rPr>
        <w:t>.</w:t>
      </w:r>
      <w:r w:rsidR="006D5B88" w:rsidRPr="00931C90">
        <w:rPr>
          <w:color w:val="000000" w:themeColor="text1"/>
          <w:sz w:val="24"/>
          <w:szCs w:val="24"/>
          <w:lang w:val="lt-LT"/>
        </w:rPr>
        <w:t xml:space="preserve"> </w:t>
      </w:r>
    </w:p>
    <w:p w14:paraId="040B2A79" w14:textId="77777777" w:rsidR="00CB4A81" w:rsidRPr="00931C90" w:rsidRDefault="00CB4A81" w:rsidP="00CB4A81">
      <w:pPr>
        <w:rPr>
          <w:color w:val="000000" w:themeColor="text1"/>
          <w:sz w:val="24"/>
          <w:szCs w:val="24"/>
          <w:lang w:val="lt-LT"/>
        </w:rPr>
      </w:pPr>
      <w:r w:rsidRPr="00931C90">
        <w:rPr>
          <w:color w:val="000000" w:themeColor="text1"/>
          <w:sz w:val="24"/>
          <w:szCs w:val="24"/>
          <w:lang w:val="lt-LT"/>
        </w:rPr>
        <w:t xml:space="preserve">Pranešėjas komitetų ir Tarybos posėdžiuose – </w:t>
      </w:r>
      <w:r w:rsidR="006D5B88" w:rsidRPr="00931C90">
        <w:rPr>
          <w:color w:val="000000" w:themeColor="text1"/>
          <w:sz w:val="24"/>
          <w:szCs w:val="24"/>
          <w:lang w:val="lt-LT"/>
        </w:rPr>
        <w:t xml:space="preserve"> </w:t>
      </w:r>
      <w:proofErr w:type="spellStart"/>
      <w:r w:rsidR="00AE2981" w:rsidRPr="00931C90">
        <w:rPr>
          <w:color w:val="000000" w:themeColor="text1"/>
          <w:sz w:val="24"/>
          <w:szCs w:val="24"/>
          <w:lang w:val="lt-LT"/>
        </w:rPr>
        <w:t>Elona</w:t>
      </w:r>
      <w:proofErr w:type="spellEnd"/>
      <w:r w:rsidR="00AE2981" w:rsidRPr="00931C90">
        <w:rPr>
          <w:color w:val="000000" w:themeColor="text1"/>
          <w:sz w:val="24"/>
          <w:szCs w:val="24"/>
          <w:lang w:val="lt-LT"/>
        </w:rPr>
        <w:t xml:space="preserve"> Adomavičienė, </w:t>
      </w:r>
      <w:r w:rsidR="006D5B88" w:rsidRPr="00931C90">
        <w:rPr>
          <w:color w:val="000000" w:themeColor="text1"/>
          <w:sz w:val="24"/>
          <w:szCs w:val="24"/>
          <w:lang w:val="lt-LT"/>
        </w:rPr>
        <w:t>Obelių socialinių paslaugų namų direktorė</w:t>
      </w:r>
      <w:r w:rsidR="00AE2981" w:rsidRPr="00931C90">
        <w:rPr>
          <w:color w:val="000000" w:themeColor="text1"/>
          <w:sz w:val="24"/>
          <w:szCs w:val="24"/>
          <w:lang w:val="lt-LT"/>
        </w:rPr>
        <w:t>.</w:t>
      </w:r>
      <w:r w:rsidR="006D5B88" w:rsidRPr="00931C90">
        <w:rPr>
          <w:color w:val="000000" w:themeColor="text1"/>
          <w:sz w:val="24"/>
          <w:szCs w:val="24"/>
          <w:lang w:val="lt-LT"/>
        </w:rPr>
        <w:t xml:space="preserve"> </w:t>
      </w:r>
    </w:p>
    <w:p w14:paraId="040B2A7A" w14:textId="77777777" w:rsidR="00CB4A81" w:rsidRPr="00931C90" w:rsidRDefault="00CB4A81" w:rsidP="00CB4A81">
      <w:pPr>
        <w:rPr>
          <w:color w:val="000000" w:themeColor="text1"/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60"/>
        <w:gridCol w:w="6572"/>
      </w:tblGrid>
      <w:tr w:rsidR="00CB4A81" w:rsidRPr="00A24C20" w14:paraId="040B2A7F" w14:textId="77777777" w:rsidTr="006A589E">
        <w:trPr>
          <w:trHeight w:val="641"/>
        </w:trPr>
        <w:tc>
          <w:tcPr>
            <w:tcW w:w="396" w:type="dxa"/>
          </w:tcPr>
          <w:p w14:paraId="040B2A7B" w14:textId="77777777" w:rsidR="00CB4A81" w:rsidRPr="00931C90" w:rsidRDefault="00CB4A81" w:rsidP="00CB4A81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color w:val="000000" w:themeColor="text1"/>
                <w:sz w:val="24"/>
                <w:szCs w:val="24"/>
                <w:lang w:val="lt-LT"/>
              </w:rPr>
              <w:t>1.</w:t>
            </w:r>
          </w:p>
        </w:tc>
        <w:tc>
          <w:tcPr>
            <w:tcW w:w="2689" w:type="dxa"/>
          </w:tcPr>
          <w:p w14:paraId="040B2A7C" w14:textId="77777777" w:rsidR="00CB4A81" w:rsidRPr="00931C90" w:rsidRDefault="00CB4A81" w:rsidP="00CB4A81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color w:val="000000" w:themeColor="text1"/>
                <w:sz w:val="24"/>
                <w:szCs w:val="24"/>
                <w:lang w:val="lt-LT"/>
              </w:rPr>
              <w:t>Sprendimo projekto tikslas ir uždaviniai</w:t>
            </w:r>
          </w:p>
          <w:p w14:paraId="040B2A7D" w14:textId="77777777" w:rsidR="00CB4A81" w:rsidRPr="00931C90" w:rsidRDefault="00CB4A81" w:rsidP="00CB4A81">
            <w:pPr>
              <w:rPr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040B2A7E" w14:textId="77777777" w:rsidR="00AE2981" w:rsidRPr="00931C90" w:rsidRDefault="0094735D" w:rsidP="006A589E">
            <w:pPr>
              <w:jc w:val="both"/>
              <w:rPr>
                <w:strike/>
                <w:color w:val="000000" w:themeColor="text1"/>
                <w:sz w:val="24"/>
                <w:szCs w:val="24"/>
                <w:lang w:val="lt-LT"/>
              </w:rPr>
            </w:pPr>
            <w:r w:rsidRPr="0094735D">
              <w:rPr>
                <w:color w:val="000000" w:themeColor="text1"/>
                <w:sz w:val="24"/>
                <w:szCs w:val="24"/>
                <w:lang w:val="lt-LT"/>
              </w:rPr>
              <w:t>Patvirtinti</w:t>
            </w:r>
            <w:r w:rsidR="006A589E">
              <w:rPr>
                <w:color w:val="000000" w:themeColor="text1"/>
                <w:sz w:val="24"/>
                <w:szCs w:val="24"/>
                <w:lang w:val="lt-LT"/>
              </w:rPr>
              <w:t xml:space="preserve"> nuo 2023 m. spalio 1 d.</w:t>
            </w:r>
            <w:r w:rsidRPr="0094735D">
              <w:rPr>
                <w:color w:val="000000" w:themeColor="text1"/>
                <w:sz w:val="24"/>
                <w:szCs w:val="24"/>
                <w:lang w:val="lt-LT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lt-LT"/>
              </w:rPr>
              <w:t>Obelių socialinių paslaugų namų</w:t>
            </w:r>
            <w:r w:rsidRPr="0094735D">
              <w:rPr>
                <w:color w:val="000000" w:themeColor="text1"/>
                <w:sz w:val="24"/>
                <w:szCs w:val="24"/>
                <w:lang w:val="lt-LT"/>
              </w:rPr>
              <w:t xml:space="preserve"> </w:t>
            </w:r>
            <w:r w:rsidR="006A589E">
              <w:rPr>
                <w:color w:val="000000" w:themeColor="text1"/>
                <w:sz w:val="24"/>
                <w:szCs w:val="24"/>
                <w:lang w:val="lt-LT"/>
              </w:rPr>
              <w:t>struktūrą.</w:t>
            </w:r>
          </w:p>
        </w:tc>
      </w:tr>
      <w:tr w:rsidR="00CB4A81" w:rsidRPr="00A24C20" w14:paraId="040B2A84" w14:textId="77777777" w:rsidTr="004A1E83">
        <w:trPr>
          <w:trHeight w:val="1498"/>
        </w:trPr>
        <w:tc>
          <w:tcPr>
            <w:tcW w:w="396" w:type="dxa"/>
          </w:tcPr>
          <w:p w14:paraId="040B2A80" w14:textId="77777777" w:rsidR="00CB4A81" w:rsidRPr="00931C90" w:rsidRDefault="00CB4A81" w:rsidP="00CB4A81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color w:val="000000" w:themeColor="text1"/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689" w:type="dxa"/>
          </w:tcPr>
          <w:p w14:paraId="040B2A81" w14:textId="77777777" w:rsidR="001360CD" w:rsidRPr="00931C90" w:rsidRDefault="00CB4A81" w:rsidP="00CB4A81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color w:val="000000" w:themeColor="text1"/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040B2A82" w14:textId="77777777" w:rsidR="001360CD" w:rsidRPr="00931C90" w:rsidRDefault="001360CD" w:rsidP="00CB4A81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color w:val="000000" w:themeColor="text1"/>
                <w:sz w:val="24"/>
                <w:szCs w:val="24"/>
                <w:lang w:val="lt-LT"/>
              </w:rPr>
              <w:t>n</w:t>
            </w:r>
            <w:r w:rsidR="00CB4A81" w:rsidRPr="00931C90">
              <w:rPr>
                <w:color w:val="000000" w:themeColor="text1"/>
                <w:sz w:val="24"/>
                <w:szCs w:val="24"/>
                <w:lang w:val="lt-LT"/>
              </w:rPr>
              <w:t>uostatos</w:t>
            </w:r>
          </w:p>
        </w:tc>
        <w:tc>
          <w:tcPr>
            <w:tcW w:w="6712" w:type="dxa"/>
          </w:tcPr>
          <w:p w14:paraId="040B2A83" w14:textId="73C82C96" w:rsidR="001360CD" w:rsidRPr="00411CC1" w:rsidRDefault="00045D0D" w:rsidP="006A589E">
            <w:pPr>
              <w:jc w:val="both"/>
              <w:rPr>
                <w:color w:val="000000" w:themeColor="text1"/>
                <w:sz w:val="24"/>
                <w:szCs w:val="24"/>
                <w:lang w:val="lt-LT"/>
              </w:rPr>
            </w:pPr>
            <w:r w:rsidRPr="00045D0D">
              <w:rPr>
                <w:color w:val="000000" w:themeColor="text1"/>
                <w:sz w:val="24"/>
                <w:szCs w:val="24"/>
                <w:lang w:val="lt-LT"/>
              </w:rPr>
              <w:t>Lietuvos Respublikos vietos savivaldos įstatymo 15 straipsnio, 2 dalies, 9 punktas nustato, kad savivaldybės biudžetinių įstaigų struktūrą tvirtinta savivaldybės taryba.</w:t>
            </w:r>
            <w:r w:rsidR="00FE2E0F">
              <w:rPr>
                <w:color w:val="000000" w:themeColor="text1"/>
                <w:sz w:val="24"/>
                <w:szCs w:val="24"/>
                <w:lang w:val="lt-LT"/>
              </w:rPr>
              <w:t xml:space="preserve"> Ir pagal jungtinės veiklos (partnerystės) sutarties įgyvendinant iš Europos Sąjungos struktūrinių fondų bendrai finansuojamą projektą (paslaugų skatinančių ir efektyviai palaikančių globą šeimos aplinkoje, vystymas) sutarties pasirašytos 2023 m. kovo 29</w:t>
            </w:r>
            <w:r w:rsidR="00F50130">
              <w:rPr>
                <w:color w:val="000000" w:themeColor="text1"/>
                <w:sz w:val="24"/>
                <w:szCs w:val="24"/>
                <w:lang w:val="lt-LT"/>
              </w:rPr>
              <w:t xml:space="preserve"> </w:t>
            </w:r>
            <w:r w:rsidR="00FE2E0F">
              <w:rPr>
                <w:color w:val="000000" w:themeColor="text1"/>
                <w:sz w:val="24"/>
                <w:szCs w:val="24"/>
                <w:lang w:val="lt-LT"/>
              </w:rPr>
              <w:t>d., 2.12 punktą globos centro darbuotojų struktūra ne vėliau kaip per 6 mėnesius nuo sutarties pasirašymo turi būti patvirtinta įstaigos teises ir pareigas įgyvendinančios institucijos.</w:t>
            </w:r>
          </w:p>
        </w:tc>
      </w:tr>
      <w:tr w:rsidR="001360CD" w:rsidRPr="00A24C20" w14:paraId="040B2A8B" w14:textId="77777777" w:rsidTr="001360CD">
        <w:tc>
          <w:tcPr>
            <w:tcW w:w="396" w:type="dxa"/>
          </w:tcPr>
          <w:p w14:paraId="040B2A85" w14:textId="77777777" w:rsidR="001360CD" w:rsidRPr="00931C90" w:rsidRDefault="001360CD" w:rsidP="00CB4A81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color w:val="000000" w:themeColor="text1"/>
                <w:sz w:val="24"/>
                <w:szCs w:val="24"/>
                <w:lang w:val="lt-LT"/>
              </w:rPr>
              <w:t>3.</w:t>
            </w:r>
          </w:p>
        </w:tc>
        <w:tc>
          <w:tcPr>
            <w:tcW w:w="2689" w:type="dxa"/>
          </w:tcPr>
          <w:p w14:paraId="040B2A86" w14:textId="77777777" w:rsidR="001360CD" w:rsidRPr="00931C90" w:rsidRDefault="001360CD" w:rsidP="00CB4A81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color w:val="000000" w:themeColor="text1"/>
                <w:sz w:val="24"/>
                <w:szCs w:val="24"/>
                <w:lang w:val="lt-LT"/>
              </w:rPr>
              <w:t>Laukiami rezultatai</w:t>
            </w:r>
          </w:p>
          <w:p w14:paraId="040B2A87" w14:textId="77777777" w:rsidR="001360CD" w:rsidRPr="00931C90" w:rsidRDefault="001360CD" w:rsidP="00CB4A81">
            <w:pPr>
              <w:rPr>
                <w:color w:val="000000" w:themeColor="text1"/>
                <w:sz w:val="24"/>
                <w:szCs w:val="24"/>
                <w:lang w:val="lt-LT"/>
              </w:rPr>
            </w:pPr>
          </w:p>
          <w:p w14:paraId="040B2A88" w14:textId="77777777" w:rsidR="001360CD" w:rsidRPr="00931C90" w:rsidRDefault="001360CD" w:rsidP="00CB4A81">
            <w:pPr>
              <w:rPr>
                <w:color w:val="000000" w:themeColor="text1"/>
                <w:sz w:val="24"/>
                <w:szCs w:val="24"/>
                <w:lang w:val="lt-LT"/>
              </w:rPr>
            </w:pPr>
          </w:p>
          <w:p w14:paraId="040B2A89" w14:textId="77777777" w:rsidR="001360CD" w:rsidRPr="00931C90" w:rsidRDefault="001360CD" w:rsidP="00CB4A81">
            <w:pPr>
              <w:rPr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040B2A8A" w14:textId="77777777" w:rsidR="001360CD" w:rsidRPr="00931C90" w:rsidRDefault="006A589E" w:rsidP="00CB4A81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Įgyvendintos Lietuvos Respublikos vietos savivaldos įstatymo nuostatos, aptvirtinta aktuali įstaigos struktūra.</w:t>
            </w:r>
          </w:p>
        </w:tc>
      </w:tr>
      <w:tr w:rsidR="001360CD" w:rsidRPr="00931C90" w14:paraId="040B2A91" w14:textId="77777777" w:rsidTr="001360CD">
        <w:tc>
          <w:tcPr>
            <w:tcW w:w="396" w:type="dxa"/>
          </w:tcPr>
          <w:p w14:paraId="040B2A8C" w14:textId="77777777" w:rsidR="001360CD" w:rsidRPr="00931C90" w:rsidRDefault="001360CD" w:rsidP="00CB4A81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color w:val="000000" w:themeColor="text1"/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89" w:type="dxa"/>
          </w:tcPr>
          <w:p w14:paraId="040B2A8D" w14:textId="77777777" w:rsidR="001360CD" w:rsidRPr="00931C90" w:rsidRDefault="001360CD" w:rsidP="00CB4A81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color w:val="000000" w:themeColor="text1"/>
                <w:sz w:val="24"/>
                <w:szCs w:val="24"/>
                <w:lang w:val="lt-LT"/>
              </w:rPr>
              <w:t>Lėšų poreikis ir šaltiniai</w:t>
            </w:r>
          </w:p>
          <w:p w14:paraId="040B2A8E" w14:textId="77777777" w:rsidR="001360CD" w:rsidRPr="00931C90" w:rsidRDefault="001360CD" w:rsidP="00CB4A81">
            <w:pPr>
              <w:rPr>
                <w:color w:val="000000" w:themeColor="text1"/>
                <w:sz w:val="24"/>
                <w:szCs w:val="24"/>
                <w:lang w:val="lt-LT"/>
              </w:rPr>
            </w:pPr>
          </w:p>
          <w:p w14:paraId="040B2A8F" w14:textId="77777777" w:rsidR="001360CD" w:rsidRPr="00931C90" w:rsidRDefault="001360CD" w:rsidP="00CB4A81">
            <w:pPr>
              <w:rPr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040B2A90" w14:textId="77777777" w:rsidR="001360CD" w:rsidRPr="00931C90" w:rsidRDefault="006A589E" w:rsidP="00CB4A81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lt-LT"/>
              </w:rPr>
              <w:t>Lėšų sprendimo projekto įgyvendinimui nereikės.</w:t>
            </w:r>
          </w:p>
        </w:tc>
      </w:tr>
      <w:tr w:rsidR="004D2803" w:rsidRPr="00931C90" w14:paraId="040B2A95" w14:textId="77777777" w:rsidTr="001360CD">
        <w:tc>
          <w:tcPr>
            <w:tcW w:w="396" w:type="dxa"/>
          </w:tcPr>
          <w:p w14:paraId="040B2A92" w14:textId="77777777" w:rsidR="001360CD" w:rsidRPr="00931C90" w:rsidRDefault="001360CD" w:rsidP="00CB4A81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color w:val="000000" w:themeColor="text1"/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89" w:type="dxa"/>
          </w:tcPr>
          <w:p w14:paraId="040B2A93" w14:textId="77777777" w:rsidR="001360CD" w:rsidRPr="00931C90" w:rsidRDefault="001360CD" w:rsidP="00CB4A81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color w:val="000000" w:themeColor="text1"/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712" w:type="dxa"/>
          </w:tcPr>
          <w:p w14:paraId="040B2A94" w14:textId="77777777" w:rsidR="00082D13" w:rsidRPr="00931C90" w:rsidRDefault="0094735D" w:rsidP="00564E4C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94735D">
              <w:rPr>
                <w:color w:val="000000" w:themeColor="text1"/>
                <w:sz w:val="24"/>
                <w:szCs w:val="24"/>
                <w:lang w:val="lt-LT"/>
              </w:rPr>
              <w:t>Teisės akto projekte nenumatoma reguliuoti visuomeninių santykių, susijusių su Lietuvos Respublikos Korupcijos prevencijos įstatymo 8 straipsnio 1 dalyje numatytais veiksniais, todėl teisės aktas nevertintinas antikorupciniu požiūriu.</w:t>
            </w:r>
          </w:p>
        </w:tc>
      </w:tr>
      <w:tr w:rsidR="001360CD" w:rsidRPr="00A24C20" w14:paraId="040B2A9A" w14:textId="77777777" w:rsidTr="001360CD">
        <w:tc>
          <w:tcPr>
            <w:tcW w:w="396" w:type="dxa"/>
          </w:tcPr>
          <w:p w14:paraId="040B2A96" w14:textId="77777777" w:rsidR="001360CD" w:rsidRPr="00931C90" w:rsidRDefault="001360CD" w:rsidP="00CB4A81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color w:val="000000" w:themeColor="text1"/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689" w:type="dxa"/>
          </w:tcPr>
          <w:p w14:paraId="040B2A97" w14:textId="77777777" w:rsidR="00FA7219" w:rsidRPr="00931C90" w:rsidRDefault="00FA7219" w:rsidP="001360CD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color w:val="000000" w:themeColor="text1"/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  <w:p w14:paraId="040B2A98" w14:textId="77777777" w:rsidR="00FA7219" w:rsidRPr="00931C90" w:rsidRDefault="00FA7219" w:rsidP="001360CD">
            <w:pPr>
              <w:rPr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040B2A99" w14:textId="77777777" w:rsidR="001360CD" w:rsidRPr="00931C90" w:rsidRDefault="0094735D" w:rsidP="00082D13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color w:val="000000" w:themeColor="text1"/>
                <w:sz w:val="24"/>
                <w:szCs w:val="24"/>
                <w:lang w:val="lt-LT"/>
              </w:rPr>
              <w:t>-</w:t>
            </w:r>
          </w:p>
        </w:tc>
      </w:tr>
      <w:tr w:rsidR="00FA7219" w:rsidRPr="00931C90" w14:paraId="040B2A9F" w14:textId="77777777" w:rsidTr="001360CD">
        <w:tc>
          <w:tcPr>
            <w:tcW w:w="396" w:type="dxa"/>
          </w:tcPr>
          <w:p w14:paraId="040B2A9B" w14:textId="77777777" w:rsidR="00FA7219" w:rsidRPr="00931C90" w:rsidRDefault="00FA7219" w:rsidP="00CB4A81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color w:val="000000" w:themeColor="text1"/>
                <w:sz w:val="24"/>
                <w:szCs w:val="24"/>
                <w:lang w:val="lt-LT"/>
              </w:rPr>
              <w:t>7.</w:t>
            </w:r>
          </w:p>
        </w:tc>
        <w:tc>
          <w:tcPr>
            <w:tcW w:w="2689" w:type="dxa"/>
          </w:tcPr>
          <w:p w14:paraId="040B2A9C" w14:textId="77777777" w:rsidR="00FA7219" w:rsidRPr="00931C90" w:rsidRDefault="00FA7219" w:rsidP="00FA7219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color w:val="000000" w:themeColor="text1"/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  <w:p w14:paraId="040B2A9D" w14:textId="77777777" w:rsidR="00FA7219" w:rsidRPr="00931C90" w:rsidRDefault="00FA7219" w:rsidP="001360CD">
            <w:pPr>
              <w:rPr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040B2A9E" w14:textId="77777777" w:rsidR="00FA7219" w:rsidRPr="00931C90" w:rsidRDefault="0094735D" w:rsidP="00082D13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color w:val="000000" w:themeColor="text1"/>
                <w:sz w:val="24"/>
                <w:szCs w:val="24"/>
                <w:lang w:val="lt-LT"/>
              </w:rPr>
              <w:t>-</w:t>
            </w:r>
          </w:p>
        </w:tc>
      </w:tr>
    </w:tbl>
    <w:p w14:paraId="040B2AA0" w14:textId="77777777" w:rsidR="00CB4A81" w:rsidRPr="00931C90" w:rsidRDefault="00082D13" w:rsidP="00082D13">
      <w:pPr>
        <w:jc w:val="center"/>
        <w:rPr>
          <w:color w:val="000000" w:themeColor="text1"/>
          <w:sz w:val="24"/>
          <w:szCs w:val="24"/>
          <w:lang w:val="lt-LT"/>
        </w:rPr>
      </w:pPr>
      <w:r w:rsidRPr="00931C90">
        <w:rPr>
          <w:color w:val="000000" w:themeColor="text1"/>
          <w:sz w:val="24"/>
          <w:szCs w:val="24"/>
          <w:lang w:val="lt-LT"/>
        </w:rPr>
        <w:t>____________________________</w:t>
      </w:r>
    </w:p>
    <w:p w14:paraId="040B2AA1" w14:textId="77777777" w:rsidR="00CB4A81" w:rsidRPr="00931C90" w:rsidRDefault="00CB4A81" w:rsidP="00082D13">
      <w:pPr>
        <w:jc w:val="center"/>
        <w:rPr>
          <w:color w:val="000000" w:themeColor="text1"/>
          <w:sz w:val="24"/>
          <w:szCs w:val="24"/>
          <w:lang w:val="lt-LT"/>
        </w:rPr>
      </w:pPr>
    </w:p>
    <w:sectPr w:rsidR="00CB4A81" w:rsidRPr="00931C90" w:rsidSect="00AE2981">
      <w:headerReference w:type="first" r:id="rId7"/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B2AA4" w14:textId="77777777" w:rsidR="008D264F" w:rsidRDefault="008D264F">
      <w:r>
        <w:separator/>
      </w:r>
    </w:p>
  </w:endnote>
  <w:endnote w:type="continuationSeparator" w:id="0">
    <w:p w14:paraId="040B2AA5" w14:textId="77777777" w:rsidR="008D264F" w:rsidRDefault="008D2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LT">
    <w:altName w:val="Times New Roman"/>
    <w:charset w:val="00"/>
    <w:family w:val="roman"/>
    <w:pitch w:val="variable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B2AA2" w14:textId="77777777" w:rsidR="008D264F" w:rsidRDefault="008D264F">
      <w:r>
        <w:separator/>
      </w:r>
    </w:p>
  </w:footnote>
  <w:footnote w:type="continuationSeparator" w:id="0">
    <w:p w14:paraId="040B2AA3" w14:textId="77777777" w:rsidR="008D264F" w:rsidRDefault="008D2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B2AA6" w14:textId="77777777" w:rsidR="00EB1BFB" w:rsidRDefault="00EB1BFB" w:rsidP="00EB1BFB">
    <w:pPr>
      <w:framePr w:h="0" w:hSpace="180" w:wrap="around" w:vAnchor="text" w:hAnchor="page" w:x="5905" w:y="12"/>
    </w:pPr>
  </w:p>
  <w:p w14:paraId="040B2AA7" w14:textId="77777777" w:rsidR="00EB1BFB" w:rsidRPr="00FD37B5" w:rsidRDefault="00EB1BFB" w:rsidP="00FD37B5">
    <w:pPr>
      <w:tabs>
        <w:tab w:val="left" w:pos="6540"/>
      </w:tabs>
      <w:rPr>
        <w:rFonts w:ascii="TimesLT" w:hAnsi="TimesLT"/>
        <w:b/>
        <w:i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4733457E"/>
    <w:multiLevelType w:val="hybridMultilevel"/>
    <w:tmpl w:val="4EC676E2"/>
    <w:lvl w:ilvl="0" w:tplc="AC7801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675376690">
    <w:abstractNumId w:val="4"/>
  </w:num>
  <w:num w:numId="2" w16cid:durableId="1273319232">
    <w:abstractNumId w:val="1"/>
  </w:num>
  <w:num w:numId="3" w16cid:durableId="1871382510">
    <w:abstractNumId w:val="0"/>
  </w:num>
  <w:num w:numId="4" w16cid:durableId="468207961">
    <w:abstractNumId w:val="3"/>
  </w:num>
  <w:num w:numId="5" w16cid:durableId="982008667">
    <w:abstractNumId w:val="5"/>
  </w:num>
  <w:num w:numId="6" w16cid:durableId="1218588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11022"/>
    <w:rsid w:val="00027D13"/>
    <w:rsid w:val="00037E13"/>
    <w:rsid w:val="00043FB7"/>
    <w:rsid w:val="00045D0D"/>
    <w:rsid w:val="00046535"/>
    <w:rsid w:val="00052F00"/>
    <w:rsid w:val="00054739"/>
    <w:rsid w:val="00082D13"/>
    <w:rsid w:val="000B19DC"/>
    <w:rsid w:val="000B5D68"/>
    <w:rsid w:val="000C13A8"/>
    <w:rsid w:val="000D459F"/>
    <w:rsid w:val="000D5DBA"/>
    <w:rsid w:val="000F4F62"/>
    <w:rsid w:val="001059F4"/>
    <w:rsid w:val="00113C20"/>
    <w:rsid w:val="00117377"/>
    <w:rsid w:val="00133F4C"/>
    <w:rsid w:val="001360CD"/>
    <w:rsid w:val="00154175"/>
    <w:rsid w:val="0017343B"/>
    <w:rsid w:val="0018503C"/>
    <w:rsid w:val="001A3A8E"/>
    <w:rsid w:val="001E07A2"/>
    <w:rsid w:val="001E755B"/>
    <w:rsid w:val="0020113D"/>
    <w:rsid w:val="002026AA"/>
    <w:rsid w:val="0020328B"/>
    <w:rsid w:val="0021020E"/>
    <w:rsid w:val="002166A0"/>
    <w:rsid w:val="002240EA"/>
    <w:rsid w:val="002326C5"/>
    <w:rsid w:val="00252008"/>
    <w:rsid w:val="002562D7"/>
    <w:rsid w:val="00261ED3"/>
    <w:rsid w:val="00262F77"/>
    <w:rsid w:val="0026593E"/>
    <w:rsid w:val="0026627A"/>
    <w:rsid w:val="00293986"/>
    <w:rsid w:val="002C4A13"/>
    <w:rsid w:val="002C6981"/>
    <w:rsid w:val="00304F35"/>
    <w:rsid w:val="00316F94"/>
    <w:rsid w:val="0034551D"/>
    <w:rsid w:val="003552A4"/>
    <w:rsid w:val="00366657"/>
    <w:rsid w:val="00371887"/>
    <w:rsid w:val="0037227A"/>
    <w:rsid w:val="0038352D"/>
    <w:rsid w:val="00396AAB"/>
    <w:rsid w:val="003A2F5A"/>
    <w:rsid w:val="003B5B3A"/>
    <w:rsid w:val="004015BA"/>
    <w:rsid w:val="00404D50"/>
    <w:rsid w:val="00411CC1"/>
    <w:rsid w:val="0044715D"/>
    <w:rsid w:val="0045303B"/>
    <w:rsid w:val="00456F31"/>
    <w:rsid w:val="00465DC3"/>
    <w:rsid w:val="00471AC9"/>
    <w:rsid w:val="00472BF0"/>
    <w:rsid w:val="00483722"/>
    <w:rsid w:val="004855CF"/>
    <w:rsid w:val="004A07B9"/>
    <w:rsid w:val="004A1E83"/>
    <w:rsid w:val="004A3CC3"/>
    <w:rsid w:val="004D2803"/>
    <w:rsid w:val="00515A02"/>
    <w:rsid w:val="00516783"/>
    <w:rsid w:val="00517B23"/>
    <w:rsid w:val="00545A0D"/>
    <w:rsid w:val="005501CB"/>
    <w:rsid w:val="00551667"/>
    <w:rsid w:val="00564E4C"/>
    <w:rsid w:val="005651EB"/>
    <w:rsid w:val="00571517"/>
    <w:rsid w:val="00592338"/>
    <w:rsid w:val="005B32AB"/>
    <w:rsid w:val="005C2E46"/>
    <w:rsid w:val="005C3CB7"/>
    <w:rsid w:val="005C5315"/>
    <w:rsid w:val="005E4261"/>
    <w:rsid w:val="005E6630"/>
    <w:rsid w:val="00634F19"/>
    <w:rsid w:val="00644751"/>
    <w:rsid w:val="00664ADD"/>
    <w:rsid w:val="00681650"/>
    <w:rsid w:val="006A31BE"/>
    <w:rsid w:val="006A589E"/>
    <w:rsid w:val="006A760B"/>
    <w:rsid w:val="006D5B88"/>
    <w:rsid w:val="00763BFB"/>
    <w:rsid w:val="00765DC2"/>
    <w:rsid w:val="00772DBB"/>
    <w:rsid w:val="00783233"/>
    <w:rsid w:val="0079282F"/>
    <w:rsid w:val="007E1FF9"/>
    <w:rsid w:val="007F1FCD"/>
    <w:rsid w:val="007F57C3"/>
    <w:rsid w:val="00816115"/>
    <w:rsid w:val="00820826"/>
    <w:rsid w:val="0082671B"/>
    <w:rsid w:val="00826903"/>
    <w:rsid w:val="00836AFB"/>
    <w:rsid w:val="00880D6C"/>
    <w:rsid w:val="00891AD9"/>
    <w:rsid w:val="008C43F7"/>
    <w:rsid w:val="008D264F"/>
    <w:rsid w:val="008D2D52"/>
    <w:rsid w:val="008E4A79"/>
    <w:rsid w:val="008F18AA"/>
    <w:rsid w:val="008F6439"/>
    <w:rsid w:val="00926998"/>
    <w:rsid w:val="00931C90"/>
    <w:rsid w:val="009339A7"/>
    <w:rsid w:val="0093433E"/>
    <w:rsid w:val="0094735D"/>
    <w:rsid w:val="00977178"/>
    <w:rsid w:val="00985779"/>
    <w:rsid w:val="009869BF"/>
    <w:rsid w:val="00991CFE"/>
    <w:rsid w:val="009B4E0F"/>
    <w:rsid w:val="009B60AD"/>
    <w:rsid w:val="009C1F16"/>
    <w:rsid w:val="009C699B"/>
    <w:rsid w:val="009D310B"/>
    <w:rsid w:val="00A222F4"/>
    <w:rsid w:val="00A24C20"/>
    <w:rsid w:val="00A2586A"/>
    <w:rsid w:val="00A3139E"/>
    <w:rsid w:val="00A33A18"/>
    <w:rsid w:val="00A839CD"/>
    <w:rsid w:val="00A855F1"/>
    <w:rsid w:val="00AB7C23"/>
    <w:rsid w:val="00AE2981"/>
    <w:rsid w:val="00AF33A6"/>
    <w:rsid w:val="00B05B56"/>
    <w:rsid w:val="00BF53D2"/>
    <w:rsid w:val="00C25016"/>
    <w:rsid w:val="00C32A43"/>
    <w:rsid w:val="00C37973"/>
    <w:rsid w:val="00C41C64"/>
    <w:rsid w:val="00C47D3D"/>
    <w:rsid w:val="00C50E94"/>
    <w:rsid w:val="00C70543"/>
    <w:rsid w:val="00C84AF8"/>
    <w:rsid w:val="00C90A2F"/>
    <w:rsid w:val="00CA1616"/>
    <w:rsid w:val="00CA536C"/>
    <w:rsid w:val="00CA59F6"/>
    <w:rsid w:val="00CB4A81"/>
    <w:rsid w:val="00CD2AE5"/>
    <w:rsid w:val="00CD2C53"/>
    <w:rsid w:val="00D16F7F"/>
    <w:rsid w:val="00D43BE8"/>
    <w:rsid w:val="00D570D0"/>
    <w:rsid w:val="00D62EC3"/>
    <w:rsid w:val="00D63E95"/>
    <w:rsid w:val="00D77B65"/>
    <w:rsid w:val="00D90F37"/>
    <w:rsid w:val="00DB1B7F"/>
    <w:rsid w:val="00DE10A1"/>
    <w:rsid w:val="00DE738F"/>
    <w:rsid w:val="00E21A24"/>
    <w:rsid w:val="00E308A5"/>
    <w:rsid w:val="00E71499"/>
    <w:rsid w:val="00E750C3"/>
    <w:rsid w:val="00E83463"/>
    <w:rsid w:val="00E85403"/>
    <w:rsid w:val="00EB1BFB"/>
    <w:rsid w:val="00EB2E0A"/>
    <w:rsid w:val="00EB4380"/>
    <w:rsid w:val="00EC7D03"/>
    <w:rsid w:val="00ED228F"/>
    <w:rsid w:val="00F1388A"/>
    <w:rsid w:val="00F23E0D"/>
    <w:rsid w:val="00F36393"/>
    <w:rsid w:val="00F43FB8"/>
    <w:rsid w:val="00F50130"/>
    <w:rsid w:val="00FA7219"/>
    <w:rsid w:val="00FB088A"/>
    <w:rsid w:val="00FB12EE"/>
    <w:rsid w:val="00FC1753"/>
    <w:rsid w:val="00FC5CDD"/>
    <w:rsid w:val="00FD37B5"/>
    <w:rsid w:val="00FE08CB"/>
    <w:rsid w:val="00FE2E0F"/>
    <w:rsid w:val="00FE4B72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0B2A71"/>
  <w15:docId w15:val="{66C7FEB3-73B9-4223-82FE-387008A0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D77B65"/>
    <w:rPr>
      <w:lang w:val="en-AU"/>
    </w:rPr>
  </w:style>
  <w:style w:type="paragraph" w:styleId="Antrat1">
    <w:name w:val="heading 1"/>
    <w:basedOn w:val="prastasis"/>
    <w:next w:val="prastasis"/>
    <w:qFormat/>
    <w:rsid w:val="00D77B65"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rsid w:val="00D77B65"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rsid w:val="00D77B65"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rsid w:val="00D77B65"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rsid w:val="00D77B65"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D77B65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D77B65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D77B65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rsid w:val="00D77B65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rsid w:val="00D77B65"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rsid w:val="00D77B65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rsid w:val="00D77B65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027D1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027D13"/>
    <w:rPr>
      <w:rFonts w:ascii="Tahoma" w:hAnsi="Tahoma" w:cs="Tahoma"/>
      <w:sz w:val="16"/>
      <w:szCs w:val="16"/>
      <w:lang w:val="en-AU"/>
    </w:rPr>
  </w:style>
  <w:style w:type="character" w:customStyle="1" w:styleId="st1">
    <w:name w:val="st1"/>
    <w:basedOn w:val="Numatytasispastraiposriftas"/>
    <w:rsid w:val="00465DC3"/>
  </w:style>
  <w:style w:type="paragraph" w:styleId="Sraopastraipa">
    <w:name w:val="List Paragraph"/>
    <w:basedOn w:val="prastasis"/>
    <w:uiPriority w:val="34"/>
    <w:qFormat/>
    <w:rsid w:val="00465DC3"/>
    <w:pPr>
      <w:ind w:left="720"/>
      <w:contextualSpacing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34F19"/>
    <w:rPr>
      <w:lang w:val="en-AU"/>
    </w:rPr>
  </w:style>
  <w:style w:type="paragraph" w:customStyle="1" w:styleId="Default">
    <w:name w:val="Default"/>
    <w:rsid w:val="00634F1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tarp">
    <w:name w:val="No Spacing"/>
    <w:uiPriority w:val="1"/>
    <w:qFormat/>
    <w:rsid w:val="00C70543"/>
    <w:rPr>
      <w:lang w:val="en-AU"/>
    </w:rPr>
  </w:style>
  <w:style w:type="table" w:styleId="Lentelstinklelis">
    <w:name w:val="Table Grid"/>
    <w:basedOn w:val="prastojilentel"/>
    <w:rsid w:val="00CB4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0</TotalTime>
  <Pages>1</Pages>
  <Words>1182</Words>
  <Characters>675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Eglė Zelenkienė</cp:lastModifiedBy>
  <cp:revision>2</cp:revision>
  <cp:lastPrinted>2023-09-15T09:23:00Z</cp:lastPrinted>
  <dcterms:created xsi:type="dcterms:W3CDTF">2023-09-21T14:25:00Z</dcterms:created>
  <dcterms:modified xsi:type="dcterms:W3CDTF">2023-09-21T14:25:00Z</dcterms:modified>
</cp:coreProperties>
</file>